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802607" w14:textId="5DDC5630" w:rsidR="0087090C" w:rsidRDefault="0087090C" w:rsidP="0087090C">
      <w:pPr>
        <w:spacing w:after="0" w:line="240" w:lineRule="auto"/>
        <w:rPr>
          <w:rFonts w:asciiTheme="majorHAnsi" w:eastAsiaTheme="majorEastAsia" w:hAnsiTheme="majorHAnsi" w:cstheme="majorBidi"/>
          <w:b/>
          <w:bCs/>
          <w:color w:val="A7986A"/>
          <w:sz w:val="24"/>
          <w:szCs w:val="24"/>
        </w:rPr>
      </w:pPr>
      <w:r>
        <w:rPr>
          <w:rFonts w:asciiTheme="majorHAnsi" w:eastAsiaTheme="majorEastAsia" w:hAnsiTheme="majorHAnsi" w:cstheme="majorBidi"/>
          <w:b/>
          <w:bCs/>
          <w:color w:val="A7986A"/>
          <w:sz w:val="24"/>
          <w:szCs w:val="24"/>
        </w:rPr>
        <w:t>POST 6</w:t>
      </w:r>
    </w:p>
    <w:p w14:paraId="68E36081" w14:textId="77777777" w:rsidR="0087090C" w:rsidRDefault="0087090C" w:rsidP="0087090C">
      <w:pPr>
        <w:spacing w:after="0" w:line="240" w:lineRule="auto"/>
        <w:rPr>
          <w:rFonts w:asciiTheme="majorHAnsi" w:eastAsiaTheme="majorEastAsia" w:hAnsiTheme="majorHAnsi" w:cstheme="majorBidi"/>
          <w:b/>
          <w:bCs/>
          <w:color w:val="A7986A"/>
          <w:sz w:val="24"/>
          <w:szCs w:val="24"/>
        </w:rPr>
      </w:pPr>
    </w:p>
    <w:p w14:paraId="573F91EA" w14:textId="77777777" w:rsidR="0087090C" w:rsidRDefault="0087090C" w:rsidP="0087090C">
      <w:pPr>
        <w:spacing w:after="0" w:line="240" w:lineRule="auto"/>
        <w:rPr>
          <w:rFonts w:ascii="Calibri" w:eastAsia="Calibri" w:hAnsi="Calibri" w:cs="Calibri"/>
          <w:color w:val="888888"/>
          <w:sz w:val="24"/>
          <w:szCs w:val="24"/>
        </w:rPr>
      </w:pPr>
      <w:r>
        <w:rPr>
          <w:rFonts w:ascii="Calibri" w:eastAsia="Calibri" w:hAnsi="Calibri" w:cs="Calibri"/>
          <w:color w:val="888888"/>
          <w:sz w:val="24"/>
          <w:szCs w:val="24"/>
        </w:rPr>
        <w:t xml:space="preserve">Além de esportes aquáticos como stand up paddle, catamarã, pedal, canoagem e caiaque, o </w:t>
      </w:r>
      <w:r>
        <w:rPr>
          <w:rFonts w:eastAsiaTheme="minorEastAsia"/>
          <w:color w:val="8A8A8A"/>
        </w:rPr>
        <w:t>@baglioniresortmaldives</w:t>
      </w:r>
      <w:r>
        <w:rPr>
          <w:rFonts w:ascii="Calibri" w:eastAsia="Calibri" w:hAnsi="Calibri" w:cs="Calibri"/>
          <w:color w:val="888888"/>
          <w:sz w:val="24"/>
          <w:szCs w:val="24"/>
        </w:rPr>
        <w:t xml:space="preserve"> também conta com atividades em terra, desde uma quadra de tênis cercada pela abundante vegetação tropical, até atividades voltadas para o bem-estar, como yoga e academia equipada.</w:t>
      </w:r>
    </w:p>
    <w:p w14:paraId="3CCDA0C4" w14:textId="77777777" w:rsidR="0087090C" w:rsidRDefault="0087090C" w:rsidP="0087090C">
      <w:pPr>
        <w:spacing w:after="0" w:line="240" w:lineRule="auto"/>
        <w:rPr>
          <w:rFonts w:ascii="Calibri" w:eastAsia="Calibri" w:hAnsi="Calibri" w:cs="Calibri"/>
          <w:color w:val="888888"/>
          <w:sz w:val="24"/>
          <w:szCs w:val="24"/>
        </w:rPr>
      </w:pPr>
    </w:p>
    <w:p w14:paraId="379D421D" w14:textId="77777777" w:rsidR="0087090C" w:rsidRDefault="0087090C" w:rsidP="0087090C">
      <w:pPr>
        <w:spacing w:after="0" w:line="240" w:lineRule="auto"/>
        <w:rPr>
          <w:rFonts w:ascii="Calibri" w:eastAsia="Calibri" w:hAnsi="Calibri" w:cs="Calibri"/>
          <w:color w:val="888888"/>
          <w:sz w:val="24"/>
          <w:szCs w:val="24"/>
        </w:rPr>
      </w:pPr>
      <w:r>
        <w:rPr>
          <w:rFonts w:ascii="Calibri" w:eastAsia="Calibri" w:hAnsi="Calibri" w:cs="Calibri"/>
          <w:color w:val="888888"/>
          <w:sz w:val="24"/>
          <w:szCs w:val="24"/>
        </w:rPr>
        <w:t>Um refúgio para os sentidos o espera!</w:t>
      </w:r>
    </w:p>
    <w:p w14:paraId="26FE343E" w14:textId="77777777" w:rsidR="0087090C" w:rsidRDefault="0087090C" w:rsidP="0087090C">
      <w:pPr>
        <w:spacing w:after="0" w:line="240" w:lineRule="auto"/>
        <w:rPr>
          <w:rFonts w:ascii="Calibri" w:eastAsia="Calibri" w:hAnsi="Calibri" w:cs="Calibri"/>
          <w:color w:val="888888"/>
          <w:sz w:val="24"/>
          <w:szCs w:val="24"/>
        </w:rPr>
      </w:pPr>
    </w:p>
    <w:p w14:paraId="012702F9" w14:textId="77777777" w:rsidR="0087090C" w:rsidRDefault="0087090C" w:rsidP="0087090C">
      <w:pPr>
        <w:spacing w:after="0" w:line="240" w:lineRule="auto"/>
        <w:rPr>
          <w:rFonts w:eastAsiaTheme="minorEastAsia"/>
          <w:color w:val="8A8A8A"/>
        </w:rPr>
      </w:pPr>
      <w:r>
        <w:rPr>
          <w:rFonts w:eastAsiaTheme="minorEastAsia"/>
          <w:color w:val="8A8A8A"/>
        </w:rPr>
        <w:t xml:space="preserve">#insider #insiderexperts #destinosextraordinarios #experienciassingulares #hoteisespetaculares #viagensecia #amigoagente #visitmaldives #maldives </w:t>
      </w:r>
      <w:hyperlink r:id="rId4" w:history="1">
        <w:r>
          <w:rPr>
            <w:rStyle w:val="Hyperlink"/>
            <w:rFonts w:eastAsiaTheme="minorEastAsia"/>
            <w:color w:val="8A8A8A"/>
            <w:u w:val="none"/>
          </w:rPr>
          <w:t>#BaglioniMaldives</w:t>
        </w:r>
      </w:hyperlink>
      <w:r>
        <w:rPr>
          <w:rFonts w:eastAsiaTheme="minorEastAsia"/>
          <w:color w:val="8A8A8A"/>
        </w:rPr>
        <w:t xml:space="preserve"> </w:t>
      </w:r>
      <w:hyperlink r:id="rId5" w:history="1">
        <w:r>
          <w:rPr>
            <w:rStyle w:val="Hyperlink"/>
            <w:rFonts w:eastAsiaTheme="minorEastAsia"/>
            <w:color w:val="8A8A8A"/>
            <w:u w:val="none"/>
          </w:rPr>
          <w:t>#BaglioniResorts</w:t>
        </w:r>
      </w:hyperlink>
      <w:r>
        <w:rPr>
          <w:rFonts w:eastAsiaTheme="minorEastAsia"/>
          <w:color w:val="8A8A8A"/>
        </w:rPr>
        <w:t xml:space="preserve"> </w:t>
      </w:r>
      <w:hyperlink r:id="rId6" w:history="1">
        <w:r>
          <w:rPr>
            <w:rStyle w:val="Hyperlink"/>
            <w:rFonts w:eastAsiaTheme="minorEastAsia"/>
            <w:color w:val="8A8A8A"/>
            <w:u w:val="none"/>
          </w:rPr>
          <w:t>#ParadiseWithItalianGrace</w:t>
        </w:r>
      </w:hyperlink>
    </w:p>
    <w:p w14:paraId="73B96DFE" w14:textId="77777777" w:rsidR="004B2FFD" w:rsidRDefault="004B2FFD"/>
    <w:sectPr w:rsidR="004B2FF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2526"/>
    <w:rsid w:val="00096483"/>
    <w:rsid w:val="002063D2"/>
    <w:rsid w:val="004B2FFD"/>
    <w:rsid w:val="00573380"/>
    <w:rsid w:val="0087090C"/>
    <w:rsid w:val="00BD25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C92D51"/>
  <w15:chartTrackingRefBased/>
  <w15:docId w15:val="{6AB1A033-D9B4-4956-AB0A-6E676417A3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7090C"/>
    <w:pPr>
      <w:spacing w:line="256" w:lineRule="auto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semiHidden/>
    <w:unhideWhenUsed/>
    <w:rsid w:val="0087090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6926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instagram.com/explore/tags/paradisewithitaliangrace/" TargetMode="External"/><Relationship Id="rId5" Type="http://schemas.openxmlformats.org/officeDocument/2006/relationships/hyperlink" Target="https://www.instagram.com/explore/tags/baglioniresorts/" TargetMode="External"/><Relationship Id="rId4" Type="http://schemas.openxmlformats.org/officeDocument/2006/relationships/hyperlink" Target="https://www.instagram.com/explore/tags/baglionimaldives/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120</Words>
  <Characters>654</Characters>
  <Application>Microsoft Office Word</Application>
  <DocSecurity>0</DocSecurity>
  <Lines>5</Lines>
  <Paragraphs>1</Paragraphs>
  <ScaleCrop>false</ScaleCrop>
  <Company/>
  <LinksUpToDate>false</LinksUpToDate>
  <CharactersWithSpaces>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Master</dc:creator>
  <cp:keywords/>
  <dc:description/>
  <cp:lastModifiedBy>Master</cp:lastModifiedBy>
  <cp:revision>2</cp:revision>
  <dcterms:created xsi:type="dcterms:W3CDTF">2021-09-15T19:21:00Z</dcterms:created>
  <dcterms:modified xsi:type="dcterms:W3CDTF">2021-09-15T19:21:00Z</dcterms:modified>
</cp:coreProperties>
</file>